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Property Management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Take a tenant request through entry permission, an owner approval limit and a vendor visit, and settle who pays before the invoice arrives.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request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PM-2026-0642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 received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Received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Received via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Phone / Email / Tenant portal / In person / Inspection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Property address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Unit or suite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Owner or landlord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Property manager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Tenant and access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Tenant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Phone and email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Best time to attend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Permission to enter without tenant present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written consent held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Notice period required by the lease or by law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Notice given 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Key, code or lockbox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Pets on site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Occupied or vacant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Occupied / Vacant / Turnover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The issue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Reported issue, in the tenant's words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Location within the unit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Appliance or system affected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Classification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Emergency — habitability or safety / Urgent / Routine / Cosmetic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Habitability affected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Heat / Water / Sewage / Electricity / Security / Structural / None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Tenant caused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/ Disputed — evidence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Previous work order for the same issue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Approval and who pays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Owner approval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Standing approval limit for this property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the amount you may spend without asking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Estimated cost of this work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Amount over the limit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Owner approval required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Owner contacted on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Owner decision and date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If the amount over the limit is zero or negative you may proceed. This is the single question that most often stalls a repair, and it is answerable in one line.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Responsibility and cost allocation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062"/>
        <w:gridCol w:w="1633"/>
        <w:gridCol w:w="1837"/>
        <w:gridCol w:w="1837"/>
        <w:gridCol w:w="1836"/>
      </w:tblGrid>
      <w:tr>
        <w:trPr>
          <w:tblHeader/>
        </w:trP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Cost element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Amount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Tenant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Warranty or insurance</w:t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Replace kitchen mixer tap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148.00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148.00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0.00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gridSpan w:val="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Totals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Allocate every line at the time, while the evidence is fresh. Deciding at the end of the tenancy that a repair was tenant damage rarely survives a deposit dispute.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The vendor visit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Vendor assignment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Assigned to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In-house maintenance / Vendor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Vendor company and trade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Contact name and phone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Insurance and licence verified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expiry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Purchase order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scheduled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Tenant notified of the appointment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how and when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Vendor quote received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amount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Work completed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attended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Entry method used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Tenant present / Key / Lockbox / Not gained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carried 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Parts or appliances supplied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Further work required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Unit left secure and clean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Photos taken before and after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where stored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Invoice reconciliation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Estimated cost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Vendor invoice amount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Variance against estimate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Management fee or markup (%)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10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Management fee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charged to the owner statement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Recharged to the tenant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Claimed on warranty or insurance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Closure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Tenant confirms the issue is resolved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Tenant comments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Owner statement updated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Closed by and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Documents filed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Invoice, quote, photos, warranty, consent to enter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Property Management Work Order  ·  facilio.com/templates/property-management-work-order/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Management Work Order</dc:title>
  <dc:creator>Facilio</dc:creator>
  <dc:description>Take a tenant request through entry permission, an owner approval limit and a vendor visit, and settle who pays before the invoice arrives.</dc:description>
  <cp:lastModifiedBy>Un-named</cp:lastModifiedBy>
  <cp:revision>1</cp:revision>
  <dcterms:created xsi:type="dcterms:W3CDTF">2026-08-21T12:51:01.452Z</dcterms:created>
  <dcterms:modified xsi:type="dcterms:W3CDTF">2026-08-21T12:51:01.452Z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