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Pest Control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Record a treatment visit with the device readings, the pesticide application detail and the restricted entry interval that a regulator or auditor will ask for.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visit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PCO-2026-0355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of service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Visit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Scheduled / Callout / Follow-up / Initial survey / Audit support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and account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address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contact and phone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Food production / Food service / Healthcare / Warehouse / Office / Residential / Retail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 reference and frequency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Time on site — arrived and departed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Target pest and findings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Target pest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Rodent / Cockroach / Fly / Stored product insect / Bird / Ant / Wasp / Bed bug / Other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Reported by the customer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Activity level found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None / Low / Moderate / High / Infestation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Evidence seen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Droppings, gnawing, live sightings, smear marks, casings — say where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Areas inspected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Areas not accessible and why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Devices and treatment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Device and station log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225"/>
        <w:gridCol w:w="1429"/>
        <w:gridCol w:w="2041"/>
        <w:gridCol w:w="1327"/>
        <w:gridCol w:w="918"/>
        <w:gridCol w:w="2041"/>
        <w:gridCol w:w="1224"/>
      </w:tblGrid>
      <w:tr>
        <w:trPr>
          <w:tblHeader/>
        </w:trP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Device no.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Location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Activity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Count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Action taken</w:t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Replaced</w:t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EB-014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External bait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North wall, bay 3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Gnawing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Rebaited</w:t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22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catch or activity count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Every device gets a row every visit, including the ones with nothing in them. A missing row reads as a device that was not checked, and on an audit that is what it will be treated as.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Pesticide application record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1327"/>
        <w:gridCol w:w="1735"/>
        <w:gridCol w:w="1021"/>
        <w:gridCol w:w="918"/>
        <w:gridCol w:w="1327"/>
        <w:gridCol w:w="2346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Product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Reg. no.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Active ingredient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Dilution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Method</w:t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 treated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Rodent bait block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REG-88214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Bromadiolone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Ready to use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0.4 kg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Bait station</w:t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External perimeter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34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This table is the legal record of the visit. Registration number and active ingredient are not optional detail — they are what an inspector asks for first.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Safety and re-entry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Restricted entry interval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Area may be re-entered from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Ventilation required before re-entry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how long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Food, utensils or surfaces covered or removed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Not applicable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Warning notices posted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where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briefed on precautions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who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Safety data sheets provided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Non-target species precautions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Recommendations, cost and sign-off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Conducive conditions and proofing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490"/>
        <w:gridCol w:w="816"/>
        <w:gridCol w:w="2041"/>
        <w:gridCol w:w="1633"/>
        <w:gridCol w:w="1225"/>
      </w:tblGrid>
      <w:tr>
        <w:trPr>
          <w:tblHeader/>
        </w:trP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Condition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Present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Location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Recommended action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Gaps around doors or seals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Holes in walls, floors or ceilings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Open drains or uncapped pipes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Standing water or leaks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Food debris or spillage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Waste stored uncovered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Vegetation against the building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Stock stored directly on the floor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Poor rotation of stored goods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Damaged or missing fly screens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Treatment without proofing is a subscription. This section is what turns a visit into a fix.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Charges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470"/>
        <w:gridCol w:w="1021"/>
        <w:gridCol w:w="1633"/>
        <w:gridCol w:w="1837"/>
        <w:gridCol w:w="2244"/>
      </w:tblGrid>
      <w:tr>
        <w:trPr>
          <w:tblHeader/>
        </w:trP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Covered by contract</w:t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Additional bait stations installed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18.00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72.00</w:t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4"/>
            <w:gridSpan w:val="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Chargeable total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Outcome and next visit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Treatment outcome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Resolved / Improving / Unchanged / Worsening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Follow-up visit required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target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Recommendations to the customer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the customer must do before the next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Next scheduled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Technician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Licence or certification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representative name and position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Pest Control Work Order  ·  facilio.com/templates/pest-control-work-order/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Pest Control Work Order</dc:title>
  <dc:creator>Facilio</dc:creator>
  <dc:description>Record a treatment visit with the device readings, the pesticide application detail and the restricted entry interval that a regulator or auditor will ask for.</dc:description>
  <cp:lastModifiedBy>Un-named</cp:lastModifiedBy>
  <cp:revision>1</cp:revision>
  <dcterms:created xsi:type="dcterms:W3CDTF">2026-08-21T12:50:51.727Z</dcterms:created>
  <dcterms:modified xsi:type="dcterms:W3CDTF">2026-08-21T12:50:51.727Z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