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Landscape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Issue grounds work zone by zone, record crew hours and what was spread where, and keep the chemical record the site needs.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visit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LWO-2026-0188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of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 or account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Property name and address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contact and 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Service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Routine maintenance visit / Seasonal / One-off project / Storm response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Season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Spring / Summer / Autumn / Winter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Scheduled window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Conditions on arrival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Weather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Ground condition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Dry / Damp / Saturated / Frozen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Conditions preventing work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Irrigation running or scheduled today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access or event restrictions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Work by zone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Zone service record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939"/>
        <w:gridCol w:w="714"/>
        <w:gridCol w:w="816"/>
        <w:gridCol w:w="816"/>
        <w:gridCol w:w="918"/>
        <w:gridCol w:w="816"/>
        <w:gridCol w:w="1123"/>
        <w:gridCol w:w="3063"/>
      </w:tblGrid>
      <w:tr>
        <w:trPr>
          <w:tblHeader/>
        </w:trP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Zone or area</w:t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Mow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Edge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Beds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Prune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Litter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Crew hrs</w:t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Condition noted</w:t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Front lawn and entrance</w:t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—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1.50</w:t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Good, moss on north edge</w:t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19"/>
            <w:gridSpan w:val="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Crew hours on site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Tick, dash or leave blank per zone. A zone with no ticks and no note is the one the client will ask about.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Seasonal and periodic tasks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Task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Zone or area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Detail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Mulch topped up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Fertiliser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Weed control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Hedges cut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Trees pruned or deadwooded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Leaf clearance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Seeding or overseeding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Aeration or scarifying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Irrigation system checked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Irrigation heads adjusted or repaired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Drainage and gullies clear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Hard surfaces swept or blown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Winter salting or gritting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Green waste removed from site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Materials applied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939"/>
        <w:gridCol w:w="1735"/>
        <w:gridCol w:w="1429"/>
        <w:gridCol w:w="816"/>
        <w:gridCol w:w="1021"/>
        <w:gridCol w:w="1429"/>
        <w:gridCol w:w="1836"/>
      </w:tblGrid>
      <w:tr>
        <w:trPr>
          <w:tblHeader/>
        </w:trP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Material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Zone or area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Bark mulch, medium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Front beds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50mm depth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yd³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32.00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192.00</w:t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3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369"/>
            <w:gridSpan w:val="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Materials total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Rate applied matters as much as quantity. Six yards of mulch means nothing without the depth it was laid to.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Chemical application record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449"/>
        <w:gridCol w:w="1327"/>
        <w:gridCol w:w="1531"/>
        <w:gridCol w:w="1735"/>
        <w:gridCol w:w="1327"/>
        <w:gridCol w:w="1836"/>
      </w:tblGrid>
      <w:tr>
        <w:trPr>
          <w:tblHeader/>
        </w:trP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Product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Reg. no.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 treated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Dilution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Amount used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Selective broadleaf herbicide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REG-40881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Weeds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Front lawn 400m²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1:100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4.0 L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Complete this whenever anything is applied, including fertiliser. It is the record you will be asked for after a complaint, and reconstructing it later is not possible.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Cost and sign-off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Crew and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2449"/>
        <w:gridCol w:w="1633"/>
        <w:gridCol w:w="918"/>
        <w:gridCol w:w="1429"/>
        <w:gridCol w:w="2245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Crew member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22/09/2026</w:t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M. Achebe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Crew lead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3.00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34.00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102.00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6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Visit total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Materials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or disposal charges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Covered by contract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amount included in the maintenance contract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Chargeable extra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Findings and recommendations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Plant health concerns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Pest or disease seen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Safety issues — trip hazards, low branches, damaged furniture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Irrigation faults found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Recommended additional work and rough cost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Next scheduled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Crew lead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Applicator licence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representative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Time on site — arrived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Time on site — departed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Landscape Work Order  ·  facilio.com/templates/landscape-work-order/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Work Order</dc:title>
  <dc:creator>Facilio</dc:creator>
  <dc:description>Issue grounds work zone by zone, record crew hours and what was spread where, and keep the chemical record the site needs.</dc:description>
  <cp:lastModifiedBy>Un-named</cp:lastModifiedBy>
  <cp:revision>1</cp:revision>
  <dcterms:created xsi:type="dcterms:W3CDTF">2026-08-21T12:50:46.801Z</dcterms:created>
  <dcterms:modified xsi:type="dcterms:W3CDTF">2026-08-21T12:50:46.802Z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