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Contractor Work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Issue work to an external contractor, agree the price before it starts, and accept the work before the invoice is approved.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Before work starts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Work order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CWO-2026-0148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raised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Raised by (name and role)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/ property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Building, floor or area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Asset or equipment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Priority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Emergency / Urgent / Routine / Planned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Required start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Required completion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Contractor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Contractor company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Trade or discipline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Mechanical, Electrical, Fabric, Lifts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Contact name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Phone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Email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Contractor's own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Purchase order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Framework or contract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Agreed scope of work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to be carried out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Specifically excluded from this order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Access arrangements and site hours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Permits required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Hot work / Confined space / Electrical isolation / Working at height / None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Isolations or shutdowns needed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Materials supplied by client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Compliance checks before mobilisation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4490"/>
        <w:gridCol w:w="816"/>
        <w:gridCol w:w="2041"/>
        <w:gridCol w:w="1633"/>
        <w:gridCol w:w="1225"/>
      </w:tblGrid>
      <w:tr>
        <w:trPr>
          <w:tblHeader/>
        </w:trP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Check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Done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Evidence reference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Verified by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Public liability insurance in date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Employer's liability insurance in date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Professional indemnity in date (if applicable)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RAMS received and approved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Permit to work issued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induction completed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Competency or trade certification verified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9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Sub-contractors declared and approved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jc w:val="center"/>
            </w:pPr>
            <w:r>
              <w:rPr>
                <w:rFonts w:ascii="Segoe UI Symbol" w:cs="Segoe UI Symbol" w:eastAsia="Segoe UI Symbol" w:hAnsi="Segoe UI Symbol"/>
                <w:color w:val="6F839E"/>
                <w:sz w:val="32"/>
                <w:szCs w:val="32"/>
              </w:rPr>
              <w:t xml:space="preserve">☐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Work should not be released until every line above is complete. A missing RAMS is the single most common reason a contractor invoice is disputed after an incident.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The money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Agreed price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816"/>
        <w:gridCol w:w="4286"/>
        <w:gridCol w:w="816"/>
        <w:gridCol w:w="1021"/>
        <w:gridCol w:w="1429"/>
        <w:gridCol w:w="1837"/>
      </w:tblGrid>
      <w:tr>
        <w:trPr>
          <w:tblHeader/>
        </w:trP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</w:t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Description of work or material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</w:t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Replace AHU-03 supply fan bearings, labour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6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hours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48.00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288.00</w:t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368"/>
            <w:gridSpan w:val="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Agreed price subtotal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Variations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816"/>
        <w:gridCol w:w="1531"/>
        <w:gridCol w:w="4388"/>
        <w:gridCol w:w="1633"/>
        <w:gridCol w:w="1837"/>
      </w:tblGrid>
      <w:tr>
        <w:trPr>
          <w:tblHeader/>
        </w:trP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Ref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43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Reason for variation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Approved by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Agreed cost</w:t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V1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14/09/2026</w:t>
            </w:r>
          </w:p>
        </w:tc>
        <w:tc>
          <w:tcPr>
            <w:tcW w:type="dxa" w:w="43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Corroded pipework found behind panel, additional 2m replacement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R. Mehta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165.00</w:t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3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3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3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3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38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368"/>
            <w:gridSpan w:val="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Variations total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A variation agreed by phone and not written here is the variation that gets argued about at invoice stage.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Order value summary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Agreed price subtotal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Variations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Subtotal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Retention rate (%)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5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Retention held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Tax / VAT rate (%)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20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Tax / VAT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payable on this order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Completion, acceptance and invoice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Work completed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Actual start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Actual completion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carried out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Parts and materials supplied by contractor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Waste removed and disposal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Site left safe and clean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Test certificates or commissioning records issued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/ Not applicable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Warranty period on this work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Work acceptance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Acceptance decision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Accepted / Accepted with defects / Rejected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Defects or outstanding items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defects to be cleared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Accepted by (name)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Role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accepted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Do not approve an invoice against this order until this section is signed. Acceptance is the control — an invoice approved before acceptance removes the only leverage you have to get defects cleared.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10. Invoice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Contractor invoice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Invoice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Invoice value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Matches order value above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If no, variance and reason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Retention released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/ Date due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Approved for payment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approved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11.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Contractor Work Order  ·  facilio.com/templates/contractor-work-order/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Contractor Work Order</dc:title>
  <dc:creator>Facilio</dc:creator>
  <dc:description>Issue work to an external contractor, agree the price before it starts, and accept the work before the invoice is approved.</dc:description>
  <cp:lastModifiedBy>Un-named</cp:lastModifiedBy>
  <cp:revision>1</cp:revision>
  <dcterms:created xsi:type="dcterms:W3CDTF">2026-08-20T18:59:44.943Z</dcterms:created>
  <dcterms:modified xsi:type="dcterms:W3CDTF">2026-08-20T18:59:44.943Z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