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20"/>
      </w:pPr>
      <w:r>
        <w:drawing>
          <wp:inline distT="0" distB="0" distL="0" distR="0">
            <wp:extent cx="800100" cy="2000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false"/>
        <w:spacing w:after="40" w:before="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40"/>
          <w:szCs w:val="40"/>
        </w:rPr>
        <w:t xml:space="preserve">Cleaning Work Order</w:t>
      </w:r>
    </w:p>
    <w:p>
      <w:pPr>
        <w:keepNext w:val="false"/>
        <w:spacing w:after="200" w:before="0" w:line="264"/>
      </w:pPr>
      <w:r>
        <w:rPr>
          <w:rFonts w:ascii="Poppins" w:cs="Poppins" w:eastAsia="Poppins" w:hAnsi="Poppins"/>
          <w:b w:val="false"/>
          <w:bCs w:val="false"/>
          <w:i w:val="false"/>
          <w:iCs w:val="false"/>
          <w:color w:val="6F839E"/>
          <w:sz w:val="20"/>
          <w:szCs w:val="20"/>
        </w:rPr>
        <w:t xml:space="preserve">Issue a cleaning round area by area, score it on inspection, and record what was restocked and what chemicals were used at what dilution.</w:t>
      </w:r>
    </w:p>
    <w:p>
      <w:pPr>
        <w:keepNext/>
        <w:pBdr>
          <w:bottom w:val="single" w:color="352366" w:sz="12" w:space="4"/>
        </w:pBdr>
        <w:spacing w:after="60" w:before="300"/>
      </w:pPr>
      <w:r>
        <w:rPr>
          <w:rFonts w:ascii="Segoe UI Symbol" w:cs="Segoe UI Symbol" w:eastAsia="Segoe UI Symbol" w:hAnsi="Segoe UI Symbol"/>
          <w:color w:val="623CF6"/>
          <w:sz w:val="32"/>
          <w:szCs w:val="32"/>
        </w:rPr>
        <w:t xml:space="preserve">✦  </w:t>
      </w:r>
      <w:r>
        <w:rPr>
          <w:rFonts w:ascii="Poppins" w:cs="Poppins" w:eastAsia="Poppins" w:hAnsi="Poppins"/>
          <w:b/>
          <w:bCs/>
          <w:color w:val="242A33"/>
          <w:sz w:val="32"/>
          <w:szCs w:val="32"/>
        </w:rPr>
        <w:t xml:space="preserve">Part A — The round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1. Work order details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Work order number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e.g. CWO-2026-0906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Date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Shift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Early / Day / Evening / Night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Building and floor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Round or zone reference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Service type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Daily clean / Periodic / Deep clean / Reactive callout / Post-event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Supervisor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Scheduled start and finish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2. Area task record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2806"/>
        <w:gridCol w:w="1021"/>
        <w:gridCol w:w="714"/>
        <w:gridCol w:w="816"/>
        <w:gridCol w:w="816"/>
        <w:gridCol w:w="867"/>
        <w:gridCol w:w="918"/>
        <w:gridCol w:w="1531"/>
        <w:gridCol w:w="716"/>
      </w:tblGrid>
      <w:tr>
        <w:trPr>
          <w:tblHeader/>
        </w:trPr>
        <w:tc>
          <w:tcPr>
            <w:tcW w:type="dxa" w:w="280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Area</w:t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Floors</w:t>
            </w:r>
          </w:p>
        </w:tc>
        <w:tc>
          <w:tcPr>
            <w:tcW w:type="dxa" w:w="71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WCs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Dust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Glass</w:t>
            </w:r>
          </w:p>
        </w:tc>
        <w:tc>
          <w:tcPr>
            <w:tcW w:type="dxa" w:w="86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Waste</w:t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Touch pts</w:t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Cleaner</w:t>
            </w:r>
          </w:p>
        </w:tc>
        <w:tc>
          <w:tcPr>
            <w:tcW w:type="dxa" w:w="7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Min</w:t>
            </w:r>
          </w:p>
        </w:tc>
      </w:tr>
      <w:tr>
        <w:tc>
          <w:tcPr>
            <w:tcW w:type="dxa" w:w="280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Level 2 open plan</w:t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✓</w:t>
            </w:r>
          </w:p>
        </w:tc>
        <w:tc>
          <w:tcPr>
            <w:tcW w:type="dxa" w:w="71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—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✓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✓</w:t>
            </w:r>
          </w:p>
        </w:tc>
        <w:tc>
          <w:tcPr>
            <w:tcW w:type="dxa" w:w="86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✓</w:t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✓</w:t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A. Kaur</w:t>
            </w:r>
          </w:p>
        </w:tc>
        <w:tc>
          <w:tcPr>
            <w:tcW w:type="dxa" w:w="7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35</w:t>
            </w:r>
          </w:p>
        </w:tc>
      </w:tr>
      <w:tr>
        <w:tc>
          <w:tcPr>
            <w:tcW w:type="dxa" w:w="280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1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6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0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1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6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0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1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6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0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1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6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0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1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6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0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1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6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0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1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6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0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1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6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0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1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6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0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1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6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0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1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6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91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7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489"/>
            <w:gridSpan w:val="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Total minutes on the round</w:t>
            </w:r>
          </w:p>
        </w:tc>
        <w:tc>
          <w:tcPr>
            <w:tcW w:type="dxa" w:w="7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80" w:line="240"/>
      </w:pPr>
      <w:r>
        <w:rPr>
          <w:rFonts w:ascii="Segoe UI Symbol" w:cs="Segoe UI Symbol" w:eastAsia="Segoe UI Symbol" w:hAnsi="Segoe UI Symbol"/>
          <w:color w:val="623CF6"/>
          <w:sz w:val="16"/>
          <w:szCs w:val="16"/>
        </w:rPr>
        <w:t xml:space="preserve">✦</w:t>
      </w:r>
      <w:r>
        <w:rPr>
          <w:rFonts w:ascii="Poppins" w:cs="Poppins" w:eastAsia="Poppins" w:hAnsi="Poppins"/>
          <w:color w:val="6F839E"/>
          <w:sz w:val="16"/>
          <w:szCs w:val="16"/>
        </w:rPr>
        <w:t xml:space="preserve">  Tick, dash or leave blank per area. A blank cell means nobody has said whether it was done, which is different from a dash meaning it was not required.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3. Inspection scores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2347"/>
        <w:gridCol w:w="1123"/>
        <w:gridCol w:w="2653"/>
        <w:gridCol w:w="2551"/>
        <w:gridCol w:w="1531"/>
      </w:tblGrid>
      <w:tr>
        <w:trPr>
          <w:tblHeader/>
        </w:trPr>
        <w:tc>
          <w:tcPr>
            <w:tcW w:type="dxa" w:w="234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Area</w:t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Score 1–5</w:t>
            </w:r>
          </w:p>
        </w:tc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Fail points</w:t>
            </w:r>
          </w:p>
        </w:tc>
        <w:tc>
          <w:tcPr>
            <w:tcW w:type="dxa" w:w="255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Action required</w:t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Re-checked</w:t>
            </w:r>
          </w:p>
        </w:tc>
      </w:tr>
      <w:tr>
        <w:tc>
          <w:tcPr>
            <w:tcW w:type="dxa" w:w="234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Level 2 restrooms</w:t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3</w:t>
            </w:r>
          </w:p>
        </w:tc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Mirrors streaked, one dispenser empty</w:t>
            </w:r>
          </w:p>
        </w:tc>
        <w:tc>
          <w:tcPr>
            <w:tcW w:type="dxa" w:w="255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Reclean, restock soap</w:t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Yes</w:t>
            </w:r>
          </w:p>
        </w:tc>
      </w:tr>
      <w:tr>
        <w:tc>
          <w:tcPr>
            <w:tcW w:type="dxa" w:w="234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55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34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55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34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55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34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55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34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55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34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55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34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65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55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80" w:line="240"/>
      </w:pPr>
      <w:r>
        <w:rPr>
          <w:rFonts w:ascii="Segoe UI Symbol" w:cs="Segoe UI Symbol" w:eastAsia="Segoe UI Symbol" w:hAnsi="Segoe UI Symbol"/>
          <w:color w:val="623CF6"/>
          <w:sz w:val="16"/>
          <w:szCs w:val="16"/>
        </w:rPr>
        <w:t xml:space="preserve">✦</w:t>
      </w:r>
      <w:r>
        <w:rPr>
          <w:rFonts w:ascii="Poppins" w:cs="Poppins" w:eastAsia="Poppins" w:hAnsi="Poppins"/>
          <w:color w:val="6F839E"/>
          <w:sz w:val="16"/>
          <w:szCs w:val="16"/>
        </w:rPr>
        <w:t xml:space="preserve">  Score honestly. A round that scores five everywhere every day is a round nobody is inspecting.</w:t>
      </w:r>
    </w:p>
    <w:p>
      <w:pPr>
        <w:keepNext/>
        <w:pBdr>
          <w:bottom w:val="single" w:color="352366" w:sz="12" w:space="4"/>
        </w:pBdr>
        <w:spacing w:after="60" w:before="300"/>
      </w:pPr>
      <w:r>
        <w:rPr>
          <w:rFonts w:ascii="Segoe UI Symbol" w:cs="Segoe UI Symbol" w:eastAsia="Segoe UI Symbol" w:hAnsi="Segoe UI Symbol"/>
          <w:color w:val="623CF6"/>
          <w:sz w:val="32"/>
          <w:szCs w:val="32"/>
        </w:rPr>
        <w:t xml:space="preserve">✦  </w:t>
      </w:r>
      <w:r>
        <w:rPr>
          <w:rFonts w:ascii="Poppins" w:cs="Poppins" w:eastAsia="Poppins" w:hAnsi="Poppins"/>
          <w:b/>
          <w:bCs/>
          <w:color w:val="242A33"/>
          <w:sz w:val="32"/>
          <w:szCs w:val="32"/>
        </w:rPr>
        <w:t xml:space="preserve">Part B — Consumables and chemicals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4. Consumables restocked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2449"/>
        <w:gridCol w:w="2041"/>
        <w:gridCol w:w="1225"/>
        <w:gridCol w:w="1021"/>
        <w:gridCol w:w="1531"/>
        <w:gridCol w:w="1938"/>
      </w:tblGrid>
      <w:tr>
        <w:trPr>
          <w:tblHeader/>
        </w:trPr>
        <w:tc>
          <w:tcPr>
            <w:tcW w:type="dxa" w:w="2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Item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Area</w:t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Qty issued</w:t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Unit</w:t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Unit cost</w:t>
            </w:r>
          </w:p>
        </w:tc>
        <w:tc>
          <w:tcPr>
            <w:tcW w:type="dxa" w:w="193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Line total</w:t>
            </w:r>
          </w:p>
        </w:tc>
      </w:tr>
      <w:tr>
        <w:tc>
          <w:tcPr>
            <w:tcW w:type="dxa" w:w="2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Hand towel, roll</w:t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Level 2 restrooms</w:t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6</w:t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roll</w:t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1.85</w:t>
            </w:r>
          </w:p>
        </w:tc>
        <w:tc>
          <w:tcPr>
            <w:tcW w:type="dxa" w:w="193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11.10</w:t>
            </w:r>
          </w:p>
        </w:tc>
      </w:tr>
      <w:tr>
        <w:tc>
          <w:tcPr>
            <w:tcW w:type="dxa" w:w="2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8267"/>
            <w:gridSpan w:val="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Consumables total</w:t>
            </w:r>
          </w:p>
        </w:tc>
        <w:tc>
          <w:tcPr>
            <w:tcW w:type="dxa" w:w="193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80" w:line="240"/>
      </w:pPr>
      <w:r>
        <w:rPr>
          <w:rFonts w:ascii="Segoe UI Symbol" w:cs="Segoe UI Symbol" w:eastAsia="Segoe UI Symbol" w:hAnsi="Segoe UI Symbol"/>
          <w:color w:val="623CF6"/>
          <w:sz w:val="16"/>
          <w:szCs w:val="16"/>
        </w:rPr>
        <w:t xml:space="preserve">✦</w:t>
      </w:r>
      <w:r>
        <w:rPr>
          <w:rFonts w:ascii="Poppins" w:cs="Poppins" w:eastAsia="Poppins" w:hAnsi="Poppins"/>
          <w:color w:val="6F839E"/>
          <w:sz w:val="16"/>
          <w:szCs w:val="16"/>
        </w:rPr>
        <w:t xml:space="preserve">  Restock quantities are the only honest basis for a consumables budget. Guessing at reorder points is how a building runs out of hand towel on a Friday.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5. Chemicals used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2449"/>
        <w:gridCol w:w="1327"/>
        <w:gridCol w:w="2245"/>
        <w:gridCol w:w="1225"/>
        <w:gridCol w:w="1021"/>
        <w:gridCol w:w="1938"/>
      </w:tblGrid>
      <w:tr>
        <w:trPr>
          <w:tblHeader/>
        </w:trPr>
        <w:tc>
          <w:tcPr>
            <w:tcW w:type="dxa" w:w="2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Product</w:t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Dilution</w:t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Applied to</w:t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Qty used</w:t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Unit</w:t>
            </w:r>
          </w:p>
        </w:tc>
        <w:tc>
          <w:tcPr>
            <w:tcW w:type="dxa" w:w="193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PPE worn</w:t>
            </w:r>
          </w:p>
        </w:tc>
      </w:tr>
      <w:tr>
        <w:tc>
          <w:tcPr>
            <w:tcW w:type="dxa" w:w="2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Neutral floor cleaner</w:t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1:200</w:t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Level 2 hard floors</w:t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2.5</w:t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L</w:t>
            </w:r>
          </w:p>
        </w:tc>
        <w:tc>
          <w:tcPr>
            <w:tcW w:type="dxa" w:w="193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Gloves</w:t>
            </w:r>
          </w:p>
        </w:tc>
      </w:tr>
      <w:tr>
        <w:tc>
          <w:tcPr>
            <w:tcW w:type="dxa" w:w="2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4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24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80" w:line="240"/>
      </w:pPr>
      <w:r>
        <w:rPr>
          <w:rFonts w:ascii="Segoe UI Symbol" w:cs="Segoe UI Symbol" w:eastAsia="Segoe UI Symbol" w:hAnsi="Segoe UI Symbol"/>
          <w:color w:val="623CF6"/>
          <w:sz w:val="16"/>
          <w:szCs w:val="16"/>
        </w:rPr>
        <w:t xml:space="preserve">✦</w:t>
      </w:r>
      <w:r>
        <w:rPr>
          <w:rFonts w:ascii="Poppins" w:cs="Poppins" w:eastAsia="Poppins" w:hAnsi="Poppins"/>
          <w:color w:val="6F839E"/>
          <w:sz w:val="16"/>
          <w:szCs w:val="16"/>
        </w:rPr>
        <w:t xml:space="preserve">  Dilution belongs on the record. A product used neat because the dosing pump failed is a damaged floor and a COSHH problem, and nobody will remember it a week later.</w:t>
      </w:r>
    </w:p>
    <w:p>
      <w:pPr>
        <w:keepNext/>
        <w:pBdr>
          <w:bottom w:val="single" w:color="352366" w:sz="12" w:space="4"/>
        </w:pBdr>
        <w:spacing w:after="60" w:before="300"/>
      </w:pPr>
      <w:r>
        <w:rPr>
          <w:rFonts w:ascii="Segoe UI Symbol" w:cs="Segoe UI Symbol" w:eastAsia="Segoe UI Symbol" w:hAnsi="Segoe UI Symbol"/>
          <w:color w:val="623CF6"/>
          <w:sz w:val="32"/>
          <w:szCs w:val="32"/>
        </w:rPr>
        <w:t xml:space="preserve">✦  </w:t>
      </w:r>
      <w:r>
        <w:rPr>
          <w:rFonts w:ascii="Poppins" w:cs="Poppins" w:eastAsia="Poppins" w:hAnsi="Poppins"/>
          <w:b/>
          <w:bCs/>
          <w:color w:val="242A33"/>
          <w:sz w:val="32"/>
          <w:szCs w:val="32"/>
        </w:rPr>
        <w:t xml:space="preserve">Part C — Issues, cost and sign-off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6. Issues found on the round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Damage or breakage found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Spills or incidents dealt with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Areas not accessible and why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Maintenance work order raised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 — reference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Waste streams — anything unusual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Equipment fault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7. Labour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1633"/>
        <w:gridCol w:w="3266"/>
        <w:gridCol w:w="1123"/>
        <w:gridCol w:w="1633"/>
        <w:gridCol w:w="2550"/>
      </w:tblGrid>
      <w:tr>
        <w:trPr>
          <w:tblHeader/>
        </w:trPr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Date</w:t>
            </w:r>
          </w:p>
        </w:tc>
        <w:tc>
          <w:tcPr>
            <w:tcW w:type="dxa" w:w="326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Cleaner</w:t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Hours</w:t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Rate</w:t>
            </w:r>
          </w:p>
        </w:tc>
        <w:tc>
          <w:tcPr>
            <w:tcW w:type="dxa" w:w="255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Line total</w:t>
            </w:r>
          </w:p>
        </w:tc>
      </w:tr>
      <w:tr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26/09/2026</w:t>
            </w:r>
          </w:p>
        </w:tc>
        <w:tc>
          <w:tcPr>
            <w:tcW w:type="dxa" w:w="326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A. Kaur</w:t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4.00</w:t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16.50</w:t>
            </w:r>
          </w:p>
        </w:tc>
        <w:tc>
          <w:tcPr>
            <w:tcW w:type="dxa" w:w="255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66.00</w:t>
            </w:r>
          </w:p>
        </w:tc>
      </w:tr>
      <w:tr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26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55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26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55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26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55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26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55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26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55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26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55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655"/>
            <w:gridSpan w:val="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Labour total</w:t>
            </w:r>
          </w:p>
        </w:tc>
        <w:tc>
          <w:tcPr>
            <w:tcW w:type="dxa" w:w="255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8. Cost of this round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6327"/>
        <w:gridCol w:w="3878"/>
      </w:tblGrid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Labour total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Consumables total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Equipment or specialist hire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Total cost of this round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Cleanable area (m² or ft²)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Cost per unit of area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80" w:line="240"/>
      </w:pPr>
      <w:r>
        <w:rPr>
          <w:rFonts w:ascii="Segoe UI Symbol" w:cs="Segoe UI Symbol" w:eastAsia="Segoe UI Symbol" w:hAnsi="Segoe UI Symbol"/>
          <w:color w:val="623CF6"/>
          <w:sz w:val="16"/>
          <w:szCs w:val="16"/>
        </w:rPr>
        <w:t xml:space="preserve">✦</w:t>
      </w:r>
      <w:r>
        <w:rPr>
          <w:rFonts w:ascii="Poppins" w:cs="Poppins" w:eastAsia="Poppins" w:hAnsi="Poppins"/>
          <w:color w:val="6F839E"/>
          <w:sz w:val="16"/>
          <w:szCs w:val="16"/>
        </w:rPr>
        <w:t xml:space="preserve">  Cost per unit of area is the number a contract is won or lost on, and almost nobody records the two inputs it needs.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9. Sign-off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Round complete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 — what was left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Cleaner name and signature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Supervisor name and signature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Client representative name and signature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Time started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Time finished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Date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10. Notes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10205"/>
      </w:tblGrid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rPr>
        <w:rFonts w:ascii="Poppins" w:cs="Poppins" w:eastAsia="Poppins" w:hAnsi="Poppins"/>
        <w:color w:val="6F839E"/>
        <w:sz w:val="16"/>
        <w:szCs w:val="16"/>
      </w:rPr>
      <w:t xml:space="preserve">Cleaning Work Order  ·  facilio.com/templates/cleaning-work-order/    </w:t>
    </w:r>
    <w:r>
      <w:rPr>
        <w:rFonts w:ascii="Poppins" w:cs="Poppins" w:eastAsia="Poppins" w:hAnsi="Poppins"/>
        <w:color w:val="6F839E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oppins" w:cs="Poppins" w:eastAsia="Poppins" w:hAnsi="Poppins"/>
        <w:color w:val="404A57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67eb404f9e4321ab27c597974b709806373bb993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Cleaning Work Order</dc:title>
  <dc:creator>Facilio</dc:creator>
  <dc:description>Issue a cleaning round area by area, score it on inspection, and record what was restocked and what chemicals were used at what dilution.</dc:description>
  <cp:lastModifiedBy>Un-named</cp:lastModifiedBy>
  <cp:revision>1</cp:revision>
  <dcterms:created xsi:type="dcterms:W3CDTF">2026-08-21T12:50:17.686Z</dcterms:created>
  <dcterms:modified xsi:type="dcterms:W3CDTF">2026-08-21T12:50:17.686Z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