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Vendor / Contractor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VENDOR / CONTRACTOR COMPANY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VENDOR CONTACT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VENDOR CONTACT (PHONE / EMAIL)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PO / SOW REFERENCE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SITE / 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CERTIFICATION / INSURANCE ON FILE (Y/N)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Installation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Repair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Inspection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Emergency Call-Out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SCOPE OF WORK / TASK DESCRIPTION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REQUESTED COMPLETION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MATERIALS / EQUIPMENT SUPPLIED BY VENDOR</w:t>
      </w: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MATERIAL /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 / CALLOUT DURATION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VENDOR INVOICE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TOTAL VENDOR COST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APPROVED BUDGET / PO AMOUNT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20"/>
                <w:szCs w:val="20"/>
                <w:rtl w:val="0"/>
              </w:rPr>
              <w:t xml:space="preserve">COMPLETION &amp; APPROVAL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APPROVED BY (FACILITY-SIDE)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NOTES / FOLLOW-UP REQUIRED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VENDOR / CONTRACTOR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FACILITY MANAGER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Luca automatically matches and validates vendor invoices against work orders like this — no manual reconciliation.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